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Default="00E2751F" w:rsidP="00E2751F">
      <w:pPr>
        <w:jc w:val="center"/>
        <w:rPr>
          <w:rFonts w:ascii="Arial" w:hAnsi="Arial" w:cs="Arial"/>
          <w:b/>
          <w:sz w:val="24"/>
          <w:szCs w:val="24"/>
        </w:rPr>
      </w:pPr>
    </w:p>
    <w:p w:rsidR="00E2751F" w:rsidRDefault="00E2751F" w:rsidP="00E27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DA ASSEMBLEIA GERAL EXTRAORDINÁRIA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 REDE FEMININA DE COMBATE AO CÂNCER DE</w:t>
      </w:r>
    </w:p>
    <w:p w:rsidR="00E2751F" w:rsidRDefault="00E2751F" w:rsidP="00E27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FRANCISCO DO SUL</w:t>
      </w:r>
    </w:p>
    <w:p w:rsidR="00E2751F" w:rsidRDefault="00E2751F" w:rsidP="00E2751F">
      <w:pPr>
        <w:jc w:val="center"/>
        <w:rPr>
          <w:rFonts w:ascii="Arial" w:hAnsi="Arial" w:cs="Arial"/>
          <w:b/>
          <w:sz w:val="24"/>
          <w:szCs w:val="24"/>
        </w:rPr>
      </w:pPr>
    </w:p>
    <w:p w:rsidR="00E2751F" w:rsidRDefault="00E2751F" w:rsidP="00E27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Rede Feminina de Combate ao Câncer de São Francisco do </w:t>
      </w:r>
      <w:r>
        <w:rPr>
          <w:rFonts w:ascii="Arial" w:hAnsi="Arial" w:cs="Arial"/>
          <w:sz w:val="24"/>
          <w:szCs w:val="24"/>
        </w:rPr>
        <w:t>Sul através</w:t>
      </w:r>
      <w:r>
        <w:rPr>
          <w:rFonts w:ascii="Arial" w:hAnsi="Arial" w:cs="Arial"/>
          <w:sz w:val="24"/>
          <w:szCs w:val="24"/>
        </w:rPr>
        <w:t xml:space="preserve"> de sua presidente Neusa Ferreira</w:t>
      </w:r>
      <w:r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Rosa, no uso das atribui</w:t>
      </w:r>
      <w:r>
        <w:rPr>
          <w:rFonts w:ascii="Arial" w:hAnsi="Arial" w:cs="Arial"/>
          <w:sz w:val="24"/>
          <w:szCs w:val="24"/>
        </w:rPr>
        <w:t>ções que lhe são conferidas no E</w:t>
      </w:r>
      <w:r>
        <w:rPr>
          <w:rFonts w:ascii="Arial" w:hAnsi="Arial" w:cs="Arial"/>
          <w:sz w:val="24"/>
          <w:szCs w:val="24"/>
        </w:rPr>
        <w:t>statuto, convoca as associadas, para</w:t>
      </w:r>
    </w:p>
    <w:p w:rsidR="00E2751F" w:rsidRDefault="00E2751F" w:rsidP="00E275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Assembleia Geral Extraordinária</w:t>
      </w:r>
    </w:p>
    <w:p w:rsidR="00E2751F" w:rsidRDefault="00E2751F" w:rsidP="00E27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–</w:t>
      </w:r>
      <w:r>
        <w:rPr>
          <w:rFonts w:ascii="Arial" w:hAnsi="Arial" w:cs="Arial"/>
          <w:sz w:val="24"/>
          <w:szCs w:val="24"/>
        </w:rPr>
        <w:t xml:space="preserve"> 24/06/2022</w:t>
      </w:r>
    </w:p>
    <w:p w:rsidR="00E2751F" w:rsidRDefault="00E2751F" w:rsidP="00E27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chamada – 16:</w:t>
      </w:r>
      <w:r>
        <w:rPr>
          <w:rFonts w:ascii="Arial" w:hAnsi="Arial" w:cs="Arial"/>
          <w:sz w:val="24"/>
          <w:szCs w:val="24"/>
        </w:rPr>
        <w:t>00 horas com quórum de 2/3 de acordo com a regra Estatutária vigente.</w:t>
      </w:r>
    </w:p>
    <w:p w:rsidR="00E2751F" w:rsidRDefault="00E2751F" w:rsidP="00E27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chamada – 16:</w:t>
      </w:r>
      <w:r>
        <w:rPr>
          <w:rFonts w:ascii="Arial" w:hAnsi="Arial" w:cs="Arial"/>
          <w:sz w:val="24"/>
          <w:szCs w:val="24"/>
        </w:rPr>
        <w:t>30 horas com qualque</w:t>
      </w:r>
      <w:r>
        <w:rPr>
          <w:rFonts w:ascii="Arial" w:hAnsi="Arial" w:cs="Arial"/>
          <w:sz w:val="24"/>
          <w:szCs w:val="24"/>
        </w:rPr>
        <w:t xml:space="preserve">r quórum </w:t>
      </w:r>
      <w:r>
        <w:rPr>
          <w:rFonts w:ascii="Arial" w:hAnsi="Arial" w:cs="Arial"/>
          <w:sz w:val="24"/>
          <w:szCs w:val="24"/>
        </w:rPr>
        <w:t xml:space="preserve">de acordo com a regra </w:t>
      </w:r>
      <w:r>
        <w:rPr>
          <w:rFonts w:ascii="Arial" w:hAnsi="Arial" w:cs="Arial"/>
          <w:sz w:val="24"/>
          <w:szCs w:val="24"/>
        </w:rPr>
        <w:t>Estatutária vigente.</w:t>
      </w:r>
    </w:p>
    <w:p w:rsidR="00E2751F" w:rsidRPr="004D0931" w:rsidRDefault="00E2751F" w:rsidP="00E2751F">
      <w:pPr>
        <w:spacing w:after="0" w:line="360" w:lineRule="auto"/>
        <w:jc w:val="both"/>
        <w:rPr>
          <w:color w:val="0563C1" w:themeColor="hyperlink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B61C84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própria entidade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E2751F" w:rsidRDefault="00E2751F" w:rsidP="00E275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Pauta:</w:t>
      </w:r>
    </w:p>
    <w:p w:rsidR="00E2751F" w:rsidRPr="004D0931" w:rsidRDefault="00E2751F" w:rsidP="00E275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Alteração Estatutária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751F" w:rsidRDefault="00E2751F" w:rsidP="00E27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51F" w:rsidRPr="00E67115" w:rsidRDefault="00E2751F" w:rsidP="00E2751F">
      <w:pPr>
        <w:pStyle w:val="PargrafodaLista"/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E2751F" w:rsidRDefault="00E2751F" w:rsidP="00E27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ão Francisco do Sul 24 de junho de 2022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51F" w:rsidRDefault="00E2751F" w:rsidP="00E2751F">
      <w:pPr>
        <w:jc w:val="center"/>
        <w:rPr>
          <w:rFonts w:ascii="Arial" w:hAnsi="Arial" w:cs="Arial"/>
          <w:sz w:val="24"/>
          <w:szCs w:val="24"/>
        </w:rPr>
      </w:pPr>
    </w:p>
    <w:p w:rsidR="00E2751F" w:rsidRDefault="00E2751F" w:rsidP="00E2751F">
      <w:pPr>
        <w:jc w:val="center"/>
        <w:rPr>
          <w:rFonts w:ascii="Arial" w:hAnsi="Arial" w:cs="Arial"/>
          <w:sz w:val="24"/>
          <w:szCs w:val="24"/>
        </w:rPr>
      </w:pPr>
    </w:p>
    <w:p w:rsidR="00E2751F" w:rsidRDefault="00E2751F" w:rsidP="00E275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Neusa Ferreira da Rosa</w:t>
      </w:r>
    </w:p>
    <w:p w:rsidR="00E2751F" w:rsidRDefault="00E2751F" w:rsidP="00E275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3827" w:rsidRDefault="00C13827"/>
    <w:sectPr w:rsidR="00C13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46A"/>
    <w:multiLevelType w:val="hybridMultilevel"/>
    <w:tmpl w:val="A7F4DB96"/>
    <w:lvl w:ilvl="0" w:tplc="6AA23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1D0"/>
    <w:multiLevelType w:val="hybridMultilevel"/>
    <w:tmpl w:val="655ACDFC"/>
    <w:lvl w:ilvl="0" w:tplc="F9C6C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F"/>
    <w:rsid w:val="005E3421"/>
    <w:rsid w:val="006C2994"/>
    <w:rsid w:val="00B61C84"/>
    <w:rsid w:val="00C13827"/>
    <w:rsid w:val="00E2751F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F03B"/>
  <w15:chartTrackingRefBased/>
  <w15:docId w15:val="{FB9F505E-37A0-4437-87F2-0047B17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Feminina 05</dc:creator>
  <cp:keywords/>
  <dc:description/>
  <cp:lastModifiedBy>Rede Feminina 05</cp:lastModifiedBy>
  <cp:revision>3</cp:revision>
  <dcterms:created xsi:type="dcterms:W3CDTF">2022-06-30T18:42:00Z</dcterms:created>
  <dcterms:modified xsi:type="dcterms:W3CDTF">2022-06-30T18:46:00Z</dcterms:modified>
</cp:coreProperties>
</file>